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3C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宋体" w:hAnsi="宋体" w:eastAsia="方正小标宋简体" w:cs="方正小标宋简体"/>
          <w:color w:val="auto"/>
          <w:sz w:val="44"/>
          <w:szCs w:val="44"/>
          <w:highlight w:val="none"/>
        </w:rPr>
        <w:t>天津市宝坻区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  <w:highlight w:val="none"/>
          <w:lang w:eastAsia="zh-CN"/>
        </w:rPr>
        <w:t>人民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  <w:highlight w:val="none"/>
        </w:rPr>
        <w:t>医院</w:t>
      </w:r>
    </w:p>
    <w:p w14:paraId="320A5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宋体" w:hAnsi="宋体" w:eastAsia="方正小标宋简体" w:cs="方正小标宋简体"/>
          <w:color w:val="auto"/>
          <w:sz w:val="44"/>
          <w:szCs w:val="44"/>
          <w:highlight w:val="none"/>
        </w:rPr>
        <w:t>202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  <w:highlight w:val="none"/>
          <w:lang w:val="en"/>
        </w:rPr>
        <w:t>6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  <w:highlight w:val="none"/>
        </w:rPr>
        <w:t>年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  <w:highlight w:val="none"/>
          <w:lang w:eastAsia="zh-CN"/>
        </w:rPr>
        <w:t>第二批</w:t>
      </w:r>
      <w:r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  <w:t>高层次人才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  <w:highlight w:val="none"/>
        </w:rPr>
        <w:t>公开招聘</w:t>
      </w:r>
      <w:r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  <w:highlight w:val="none"/>
          <w:lang w:eastAsia="zh-CN"/>
        </w:rPr>
        <w:t>公告</w:t>
      </w:r>
    </w:p>
    <w:p w14:paraId="6869D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80" w:firstLineChars="200"/>
        <w:textAlignment w:val="auto"/>
        <w:rPr>
          <w:rFonts w:hint="eastAsia" w:ascii="宋体" w:hAnsi="宋体" w:eastAsia="方正仿宋简体"/>
          <w:color w:val="auto"/>
          <w:sz w:val="34"/>
          <w:szCs w:val="34"/>
          <w:highlight w:val="none"/>
        </w:rPr>
      </w:pPr>
    </w:p>
    <w:p w14:paraId="6253219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8" w:lineRule="exact"/>
        <w:jc w:val="both"/>
        <w:textAlignment w:val="auto"/>
        <w:rPr>
          <w:rFonts w:hint="eastAsia" w:ascii="宋体" w:hAnsi="宋体" w:eastAsia="方正黑体简体" w:cs="方正黑体简体"/>
          <w:color w:val="auto"/>
          <w:sz w:val="34"/>
          <w:szCs w:val="34"/>
          <w:highlight w:val="none"/>
          <w:lang w:val="en-US" w:eastAsia="zh-CN"/>
        </w:rPr>
      </w:pPr>
      <w:r>
        <w:rPr>
          <w:rFonts w:hint="eastAsia" w:ascii="宋体" w:hAnsi="宋体" w:eastAsia="方正黑体简体" w:cs="方正黑体简体"/>
          <w:color w:val="auto"/>
          <w:sz w:val="34"/>
          <w:szCs w:val="34"/>
          <w:highlight w:val="none"/>
          <w:lang w:val="en-US" w:eastAsia="zh-CN"/>
        </w:rPr>
        <w:t>附件1</w:t>
      </w:r>
    </w:p>
    <w:tbl>
      <w:tblPr>
        <w:tblStyle w:val="2"/>
        <w:tblW w:w="1524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775"/>
        <w:gridCol w:w="630"/>
        <w:gridCol w:w="620"/>
        <w:gridCol w:w="1583"/>
        <w:gridCol w:w="1109"/>
        <w:gridCol w:w="863"/>
        <w:gridCol w:w="623"/>
        <w:gridCol w:w="2723"/>
        <w:gridCol w:w="704"/>
        <w:gridCol w:w="646"/>
        <w:gridCol w:w="3149"/>
        <w:gridCol w:w="690"/>
      </w:tblGrid>
      <w:tr w14:paraId="2E24E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243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FB2E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方正小标宋简体" w:cs="方正小标宋简体"/>
                <w:i w:val="0"/>
                <w:color w:val="auto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auto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天津市宝坻区人民医院2026年第二批高层次人才公开招聘计划表</w:t>
            </w:r>
          </w:p>
        </w:tc>
      </w:tr>
      <w:tr w14:paraId="4BD48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tblHeader/>
          <w:jc w:val="center"/>
        </w:trPr>
        <w:tc>
          <w:tcPr>
            <w:tcW w:w="315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A8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主管单位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E6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19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65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6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E8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22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08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招聘条件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23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招聘方式</w:t>
            </w:r>
          </w:p>
        </w:tc>
      </w:tr>
      <w:tr w14:paraId="2B7DF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tblHeader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EF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主管单位或者区县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EC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F8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经费来源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4F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招聘总数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0D7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名称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05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C0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简介</w:t>
            </w: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68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D2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专业及代码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28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1E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3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26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其</w:t>
            </w: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他</w:t>
            </w: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3FA5E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</w:p>
        </w:tc>
      </w:tr>
      <w:tr w14:paraId="18398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5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E8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宝坻区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0E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卫生健康委员会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A6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差额拨款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49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C3E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天津市宝坻区人民医院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49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专技岗1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(临床/专技七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及以上)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63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从事心血管内科诊疗工作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08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55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本科：临床医学(100201K)     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        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研究生：临床医学(1002、1051)、内科学（105101、100201）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A6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16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3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84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1.具有副高级及以上专业技术职称；                           2.年龄50周岁及以下；                               3.需具备5年及以上三级甲等医院心血管内科相关工作经历。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28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面试</w:t>
            </w:r>
          </w:p>
        </w:tc>
      </w:tr>
      <w:tr w14:paraId="08634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B54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宝坻区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AF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卫生健康委员会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69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差额拨款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ABC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9E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天津市宝坻区人民医院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AB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专技岗2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(临床/专技七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及以上)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BA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从事全科医学科诊疗工作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1CD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10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本科：临床医学(100201K)     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           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研究生：临床医学(1002、1051)、内科学（105101、100201）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A51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34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3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DB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1.具有副高级及以上专业技术职称；                           2.年龄50周岁及以下；                                            3.需具备5年及以上三级甲等医院全科医学科相关工作经历。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16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面试</w:t>
            </w:r>
          </w:p>
        </w:tc>
      </w:tr>
      <w:tr w14:paraId="0D35C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4A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宝坻区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83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卫生健康委员会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93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差额拨款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D5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CB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天津市宝坻区人民医院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EE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专技岗3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(临床/专技七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及以上)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953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从事普外科诊疗工作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88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16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本科：临床医学(100201K)     研究生：临床医学(1002、1051)、外科学(105111、100210)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D2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8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3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34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1.具有副高级及以上专业技术职称；                           2.年龄50周岁及以下；                                         3.需具备5年及以上三级甲等医院普外科相关工作经历。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C7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面试</w:t>
            </w:r>
          </w:p>
        </w:tc>
      </w:tr>
      <w:tr w14:paraId="6ADC3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BF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宝坻区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2B5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卫生健康委员会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AD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差额拨款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FD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AD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天津市宝坻区人民医院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A2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专技岗4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(临床/专技七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及以上)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41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从事肿瘤科诊疗工作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752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0F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本科：临床医学(100201K)     研究生：临床医学(1002、1051)、外科学(105111、100210)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40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65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3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60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1.具有副高级及以上专业技术职称；                           2.年龄50周岁及以下；                                              3.需具备5年及以上三级甲等医院肿瘤科相关工作经历。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A0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面试</w:t>
            </w:r>
          </w:p>
        </w:tc>
      </w:tr>
      <w:tr w14:paraId="723AF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DA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宝坻区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93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卫生健康委员会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88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差额拨款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3F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DE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天津市宝坻区人民医院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27C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专技岗5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(临床/专技七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及以上)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4C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从事泌尿外科诊疗工作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BA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03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本科：临床医学(100201K)     研究生：临床医学(1002、1051)、外科学(105111、100210)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7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1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3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CA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1.具有副高级及以上专业技术职称；                           2.年龄50周岁及以下；                                   3.需具备5年及以上三级甲等医院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泌尿外科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相关工作经历。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09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面试</w:t>
            </w:r>
          </w:p>
        </w:tc>
      </w:tr>
      <w:tr w14:paraId="18217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C9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宝坻区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12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卫生健康委员会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65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差额拨款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A2F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90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天津市宝坻区人民医院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1E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专技岗6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(临床/专技七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及以上)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A8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从事妇产科诊疗工作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74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C8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本科：临床医学（100201K）        研究生：临床医学(1002、1051)、妇产科学（105115、100211）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C0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  <w:lang w:val="e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8F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3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E2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1.具有副高级及以上专业技术职称；                           2.年龄50周岁及以下；                                   3.需具备5年及以上三级甲等医院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妇产科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相关工作经历。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7F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面试</w:t>
            </w:r>
          </w:p>
        </w:tc>
      </w:tr>
      <w:tr w14:paraId="7D293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24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宝坻区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5E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卫生健康委员会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D7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差额拨款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0F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8A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天津市宝坻区人民医院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4F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专技岗7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(临床/专技七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及以上)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CC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从事神经外科诊疗工作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A8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F8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本科：临床医学(100201K)     研究生：临床医学(1002、1051)、外科学(105111、100210)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F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9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3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8C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1.具有副高级及以上专业技术职称；                           2.年龄5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周岁及以下；                                         3.需具备5年及以上三级甲等医院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神经外科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相关工作经历。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2E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面试</w:t>
            </w:r>
          </w:p>
        </w:tc>
      </w:tr>
      <w:tr w14:paraId="51B43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846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宝坻区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0D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卫生健康委员会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CC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差额拨款</w:t>
            </w:r>
          </w:p>
        </w:tc>
        <w:tc>
          <w:tcPr>
            <w:tcW w:w="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18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9F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天津市宝坻区人民医院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A9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专技岗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(临床/专技七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级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及以上)</w:t>
            </w:r>
          </w:p>
        </w:tc>
        <w:tc>
          <w:tcPr>
            <w:tcW w:w="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7B5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从事介入诊疗科相关工作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B7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A1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本科：临床医学(100201K)     研究生：临床医学(1002、1051)、内科学（105101、100201）</w:t>
            </w:r>
          </w:p>
        </w:tc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F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D6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3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A2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1.具有副高级及以上专业技术职称；                           2.年龄5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周岁及以下；                                         3.需具备5年及以上三级甲等医院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介入诊疗科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相关工作经历。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A1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面试</w:t>
            </w:r>
          </w:p>
        </w:tc>
      </w:tr>
    </w:tbl>
    <w:p w14:paraId="6F9A1177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7FFAEFF" w:usb1="F9DFFFFF" w:usb2="0000007F" w:usb3="00000000" w:csb0="203F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BD3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2026-09-14T07:32:32Z</dcterms:created>
  <dc:creator>20250319</dc:creator>
  <cp:lastModifiedBy>王炜</cp:lastModifiedBy>
  <dcterms:modified xsi:type="dcterms:W3CDTF">2026-09-14T07:32:58Z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eyJoZGlkIjoiYjM0YTI1ZjQ5ZTBkZWFhNGQwMTA5YzIzOWQ4MTQzZDAiLCJ1c2VySWQiOiI1OTg0MTE3MDYifQ==</vt:lpwstr>
  </property>
  <property fmtid="{D5CDD505-2E9C-101B-9397-08002B2CF9AE}" pid="4" name="ICV">
    <vt:lpwstr>9C2133FBFF754AE890AC14B178911F4B_12</vt:lpwstr>
  </property>
</Properties>
</file>